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A" w:rsidRDefault="00D023E6" w:rsidP="00E443AA">
      <w:pPr>
        <w:jc w:val="center"/>
        <w:rPr>
          <w:rFonts w:ascii="HelloBabyGirl" w:hAnsi="HelloBabyGirl"/>
          <w:sz w:val="40"/>
        </w:rPr>
      </w:pPr>
      <w:r>
        <w:rPr>
          <w:rFonts w:ascii="HelloBabyGirl" w:hAnsi="HelloBabyGirl"/>
          <w:noProof/>
          <w:sz w:val="40"/>
        </w:rPr>
        <w:drawing>
          <wp:inline distT="0" distB="0" distL="0" distR="0" wp14:anchorId="3C3E517C" wp14:editId="3DC8E900">
            <wp:extent cx="4400550" cy="217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e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439" cy="21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D2" w:rsidRDefault="00ED1450" w:rsidP="00E443AA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Dear </w:t>
      </w:r>
      <w:r w:rsidR="002E05E2">
        <w:rPr>
          <w:rFonts w:ascii="HelloSunshine" w:hAnsi="HelloSunshine"/>
          <w:sz w:val="24"/>
          <w:szCs w:val="24"/>
        </w:rPr>
        <w:t>Kindergarten</w:t>
      </w:r>
      <w:r w:rsidR="00320A07" w:rsidRPr="00CA1A7A">
        <w:rPr>
          <w:rFonts w:ascii="HelloSunshine" w:hAnsi="HelloSunshine"/>
          <w:sz w:val="24"/>
          <w:szCs w:val="24"/>
        </w:rPr>
        <w:t xml:space="preserve"> </w:t>
      </w:r>
      <w:r w:rsidR="001F147A" w:rsidRPr="00CA1A7A">
        <w:rPr>
          <w:rFonts w:ascii="HelloSunshine" w:hAnsi="HelloSunshine"/>
          <w:sz w:val="24"/>
          <w:szCs w:val="24"/>
        </w:rPr>
        <w:t>Parent</w:t>
      </w:r>
      <w:r w:rsidRPr="00CA1A7A">
        <w:rPr>
          <w:rFonts w:ascii="HelloSunshine" w:hAnsi="HelloSunshine"/>
          <w:sz w:val="24"/>
          <w:szCs w:val="24"/>
        </w:rPr>
        <w:t>,</w:t>
      </w:r>
    </w:p>
    <w:p w:rsidR="00C476C8" w:rsidRDefault="002E05E2" w:rsidP="00E443AA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>We had so much fun today during our visit to the STEAM Lab</w:t>
      </w:r>
      <w:r>
        <w:rPr>
          <w:rFonts w:ascii="HelloSunshine" w:hAnsi="HelloSunshine"/>
          <w:sz w:val="24"/>
          <w:szCs w:val="24"/>
        </w:rPr>
        <w:t xml:space="preserve"> using Lego bricks and the Lego Education </w:t>
      </w:r>
      <w:proofErr w:type="spellStart"/>
      <w:r>
        <w:rPr>
          <w:rFonts w:ascii="HelloSunshine" w:hAnsi="HelloSunshine"/>
          <w:sz w:val="24"/>
          <w:szCs w:val="24"/>
        </w:rPr>
        <w:t>LearnToLearn</w:t>
      </w:r>
      <w:proofErr w:type="spellEnd"/>
      <w:r>
        <w:rPr>
          <w:rFonts w:ascii="HelloSunshine" w:hAnsi="HelloSunshine"/>
          <w:sz w:val="24"/>
          <w:szCs w:val="24"/>
        </w:rPr>
        <w:t xml:space="preserve"> Curriculum.   </w:t>
      </w:r>
      <w:r w:rsidR="00D227AE">
        <w:rPr>
          <w:rFonts w:ascii="HelloSunshine" w:hAnsi="HelloSunshine"/>
          <w:sz w:val="24"/>
          <w:szCs w:val="24"/>
        </w:rPr>
        <w:t xml:space="preserve">We were trying to answer this question:  How do designers make bridges both stable and beautiful?  </w:t>
      </w:r>
      <w:r w:rsidR="00C476C8">
        <w:rPr>
          <w:rFonts w:ascii="HelloSunshine" w:hAnsi="HelloSunshine"/>
          <w:sz w:val="24"/>
          <w:szCs w:val="24"/>
        </w:rPr>
        <w:t xml:space="preserve">First we looked at photographs of various types of bridges.  Then we built a bridge using our Legos, tested it for stability, and compared our designs to others in the class.  Then we challenged ourselves by making our bridges taller, longer, and more stable. </w:t>
      </w:r>
      <w:r w:rsidR="005E5995">
        <w:rPr>
          <w:rFonts w:ascii="HelloSunshine" w:hAnsi="HelloSunshine"/>
          <w:sz w:val="24"/>
          <w:szCs w:val="24"/>
        </w:rPr>
        <w:t xml:space="preserve"> Check out pictures of us working on </w:t>
      </w:r>
      <w:hyperlink r:id="rId6" w:history="1">
        <w:r w:rsidR="005E5995" w:rsidRPr="00CA1A7A">
          <w:rPr>
            <w:rStyle w:val="Hyperlink"/>
            <w:rFonts w:ascii="HelloSunshine" w:hAnsi="HelloSunshine"/>
            <w:sz w:val="24"/>
            <w:szCs w:val="24"/>
          </w:rPr>
          <w:t>http://oceesteamlab.weebly.com/</w:t>
        </w:r>
      </w:hyperlink>
      <w:r w:rsidR="005E5995">
        <w:rPr>
          <w:rStyle w:val="Hyperlink"/>
          <w:rFonts w:ascii="HelloSunshine" w:hAnsi="HelloSunshine"/>
          <w:sz w:val="24"/>
          <w:szCs w:val="24"/>
        </w:rPr>
        <w:t>.</w:t>
      </w:r>
      <w:bookmarkStart w:id="0" w:name="_GoBack"/>
      <w:bookmarkEnd w:id="0"/>
    </w:p>
    <w:p w:rsidR="00E443AA" w:rsidRPr="00CA1A7A" w:rsidRDefault="00ED1450" w:rsidP="00E443AA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>This lesson incorporated many standards.</w:t>
      </w:r>
    </w:p>
    <w:p w:rsidR="002E05E2" w:rsidRDefault="002E05E2" w:rsidP="002E05E2">
      <w:pPr>
        <w:pStyle w:val="Default"/>
        <w:ind w:left="740" w:hanging="74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SKP3. Students will observe and communicate effects of gravity on objects. </w:t>
      </w:r>
    </w:p>
    <w:p w:rsidR="002E05E2" w:rsidRDefault="002E05E2" w:rsidP="002E05E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 xml:space="preserve">MGSEK.MD.1 Describe several measurable attributes of an object, such as length or weight. </w:t>
      </w:r>
    </w:p>
    <w:p w:rsidR="002E05E2" w:rsidRDefault="002E05E2" w:rsidP="002E05E2">
      <w:pPr>
        <w:pStyle w:val="Default"/>
        <w:ind w:left="740" w:hanging="74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MGSEK.MD.2 </w:t>
      </w:r>
      <w:r>
        <w:rPr>
          <w:rFonts w:asciiTheme="minorHAnsi" w:hAnsiTheme="minorHAnsi" w:cs="Calibri"/>
          <w:sz w:val="20"/>
          <w:szCs w:val="20"/>
        </w:rPr>
        <w:t>Directly compare two objects with a measurable attribute in common, to see which object has “more of”/“less of” the attribute, and describe the difference.</w:t>
      </w:r>
    </w:p>
    <w:p w:rsidR="002E05E2" w:rsidRDefault="002E05E2" w:rsidP="002E05E2">
      <w:pPr>
        <w:pStyle w:val="Default"/>
        <w:ind w:left="740" w:hanging="7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MGSEK.G. 5 </w:t>
      </w:r>
      <w:r>
        <w:rPr>
          <w:rFonts w:asciiTheme="minorHAnsi" w:hAnsiTheme="minorHAnsi"/>
          <w:sz w:val="20"/>
          <w:szCs w:val="20"/>
        </w:rPr>
        <w:t>Model shapes in the world by building shapes from components.</w:t>
      </w:r>
    </w:p>
    <w:p w:rsidR="002E05E2" w:rsidRDefault="002E05E2" w:rsidP="002E05E2">
      <w:pPr>
        <w:pStyle w:val="default0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Art MC.1    Engages in the creative process to generate and visualize ideas.  </w:t>
      </w:r>
    </w:p>
    <w:p w:rsidR="002E05E2" w:rsidRDefault="002E05E2" w:rsidP="002E05E2">
      <w:pPr>
        <w:pStyle w:val="Default"/>
        <w:ind w:left="740" w:hanging="74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Art CU.2    </w:t>
      </w:r>
      <w:r>
        <w:rPr>
          <w:rFonts w:asciiTheme="minorHAnsi" w:hAnsiTheme="minorHAnsi"/>
          <w:bCs/>
          <w:sz w:val="20"/>
          <w:szCs w:val="20"/>
        </w:rPr>
        <w:t>Views and discusses selected artworks, cultures, and artists.</w:t>
      </w:r>
    </w:p>
    <w:p w:rsidR="002E05E2" w:rsidRDefault="002E05E2" w:rsidP="002E05E2">
      <w:pPr>
        <w:pStyle w:val="Default"/>
        <w:ind w:left="740" w:hanging="7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Art PR.3    Understands and applies media, techniques, and processes of three-dimensional works of art using tools and materials in a safe and appropriate manner to develop skills.</w:t>
      </w:r>
    </w:p>
    <w:p w:rsidR="002E05E2" w:rsidRDefault="002E05E2" w:rsidP="00C476C8">
      <w:pPr>
        <w:pStyle w:val="Default"/>
        <w:ind w:left="740" w:hanging="7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Talented and Gifted Creative </w:t>
      </w:r>
      <w:proofErr w:type="gramStart"/>
      <w:r>
        <w:rPr>
          <w:rFonts w:asciiTheme="minorHAnsi" w:hAnsiTheme="minorHAnsi"/>
          <w:sz w:val="20"/>
          <w:szCs w:val="20"/>
        </w:rPr>
        <w:t>Problem  Solving</w:t>
      </w:r>
      <w:proofErr w:type="gramEnd"/>
      <w:r>
        <w:rPr>
          <w:rFonts w:asciiTheme="minorHAnsi" w:hAnsiTheme="minorHAnsi"/>
          <w:sz w:val="20"/>
          <w:szCs w:val="20"/>
        </w:rPr>
        <w:t xml:space="preserve"> 4  The student demonstrates skills in fluency and flexibility to solve problems or create new products. </w:t>
      </w:r>
    </w:p>
    <w:p w:rsidR="00C476C8" w:rsidRPr="00C476C8" w:rsidRDefault="00C476C8" w:rsidP="00C476C8">
      <w:pPr>
        <w:pStyle w:val="Default"/>
        <w:ind w:left="740" w:hanging="740"/>
        <w:rPr>
          <w:rFonts w:asciiTheme="minorHAnsi" w:hAnsiTheme="minorHAnsi"/>
          <w:sz w:val="20"/>
          <w:szCs w:val="20"/>
        </w:rPr>
      </w:pPr>
    </w:p>
    <w:p w:rsidR="002E05E2" w:rsidRPr="002E05E2" w:rsidRDefault="002E05E2" w:rsidP="002E05E2">
      <w:pPr>
        <w:spacing w:line="256" w:lineRule="auto"/>
        <w:rPr>
          <w:rFonts w:ascii="HelloSunshine" w:hAnsi="HelloSunshine"/>
          <w:sz w:val="24"/>
          <w:szCs w:val="24"/>
        </w:rPr>
      </w:pPr>
      <w:r w:rsidRPr="002E05E2">
        <w:rPr>
          <w:rFonts w:ascii="HelloSunshine" w:hAnsi="HelloSunshine"/>
          <w:sz w:val="24"/>
          <w:szCs w:val="24"/>
        </w:rPr>
        <w:t xml:space="preserve">Did you know that many of the streets around us are named after former bridges?  Learn more at </w:t>
      </w:r>
      <w:hyperlink r:id="rId7" w:history="1">
        <w:r w:rsidRPr="002E05E2">
          <w:rPr>
            <w:rStyle w:val="Hyperlink"/>
            <w:rFonts w:ascii="HelloSunshine" w:hAnsi="HelloSunshine"/>
            <w:sz w:val="24"/>
            <w:szCs w:val="24"/>
          </w:rPr>
          <w:t>https://en.wikipedia.org/wiki/Historic_bridges_of_the_Atlanta_area</w:t>
        </w:r>
      </w:hyperlink>
    </w:p>
    <w:p w:rsidR="00492A87" w:rsidRDefault="002E05E2" w:rsidP="00C476C8">
      <w:pPr>
        <w:spacing w:line="256" w:lineRule="auto"/>
        <w:rPr>
          <w:rFonts w:ascii="HelloSunshine" w:hAnsi="HelloSunshine"/>
          <w:sz w:val="24"/>
          <w:szCs w:val="24"/>
        </w:rPr>
      </w:pPr>
      <w:r w:rsidRPr="002E05E2">
        <w:rPr>
          <w:rFonts w:ascii="HelloSunshine" w:hAnsi="HelloSunshine"/>
          <w:sz w:val="24"/>
          <w:szCs w:val="24"/>
        </w:rPr>
        <w:t>The pedestrian Flower Bridge and Canopy Walk at the Atlanta Botanical Gardens give an excellent comparison of historic versus modern bridge design</w:t>
      </w:r>
      <w:r w:rsidR="00C476C8">
        <w:rPr>
          <w:rFonts w:ascii="HelloSunshine" w:hAnsi="HelloSunshine"/>
          <w:sz w:val="24"/>
          <w:szCs w:val="24"/>
        </w:rPr>
        <w:t xml:space="preserve"> and would make a great family field trip.  </w:t>
      </w:r>
      <w:r w:rsidR="00F16C8F">
        <w:rPr>
          <w:rFonts w:ascii="HelloSunshine" w:hAnsi="HelloSunshine"/>
          <w:sz w:val="24"/>
          <w:szCs w:val="24"/>
        </w:rPr>
        <w:t>Drive</w:t>
      </w:r>
      <w:r w:rsidRPr="002E05E2">
        <w:rPr>
          <w:rFonts w:ascii="HelloSunshine" w:hAnsi="HelloSunshine"/>
          <w:sz w:val="24"/>
          <w:szCs w:val="24"/>
        </w:rPr>
        <w:t xml:space="preserve"> </w:t>
      </w:r>
      <w:r w:rsidR="00F16C8F">
        <w:rPr>
          <w:rFonts w:ascii="HelloSunshine" w:hAnsi="HelloSunshine"/>
          <w:sz w:val="24"/>
          <w:szCs w:val="24"/>
        </w:rPr>
        <w:t xml:space="preserve">through </w:t>
      </w:r>
      <w:r w:rsidRPr="002E05E2">
        <w:rPr>
          <w:rFonts w:ascii="HelloSunshine" w:hAnsi="HelloSunshine"/>
          <w:sz w:val="24"/>
          <w:szCs w:val="24"/>
        </w:rPr>
        <w:t xml:space="preserve">Spaghetti Junction (intersection of 85 and 285) to </w:t>
      </w:r>
      <w:r w:rsidR="00C476C8">
        <w:rPr>
          <w:rFonts w:ascii="HelloSunshine" w:hAnsi="HelloSunshine"/>
          <w:sz w:val="24"/>
          <w:szCs w:val="24"/>
        </w:rPr>
        <w:t>experience</w:t>
      </w:r>
      <w:r w:rsidRPr="002E05E2">
        <w:rPr>
          <w:rFonts w:ascii="HelloSunshine" w:hAnsi="HelloSunshine"/>
          <w:sz w:val="24"/>
          <w:szCs w:val="24"/>
        </w:rPr>
        <w:t xml:space="preserve"> bridges of different heights.</w:t>
      </w:r>
      <w:r w:rsidR="00C476C8">
        <w:rPr>
          <w:rFonts w:ascii="HelloSunshine" w:hAnsi="HelloSunshine"/>
          <w:sz w:val="24"/>
          <w:szCs w:val="24"/>
        </w:rPr>
        <w:t xml:space="preserve">  </w:t>
      </w:r>
      <w:r w:rsidR="00C476C8" w:rsidRPr="00CA1A7A">
        <w:rPr>
          <w:rFonts w:ascii="HelloSunshine" w:hAnsi="HelloSunshine"/>
          <w:sz w:val="24"/>
          <w:szCs w:val="24"/>
        </w:rPr>
        <w:t xml:space="preserve">Check out the Resources page of the STEAM Lab website for ideas on where to find more fun projects like this one.  </w:t>
      </w:r>
      <w:hyperlink r:id="rId8" w:history="1">
        <w:r w:rsidR="00C476C8" w:rsidRPr="00CA1A7A">
          <w:rPr>
            <w:rStyle w:val="Hyperlink"/>
            <w:rFonts w:ascii="HelloSunshine" w:hAnsi="HelloSunshine"/>
            <w:sz w:val="24"/>
            <w:szCs w:val="24"/>
          </w:rPr>
          <w:t>http://oceesteamlab.weebly.com/</w:t>
        </w:r>
      </w:hyperlink>
    </w:p>
    <w:p w:rsidR="00C100F4" w:rsidRDefault="001F147A" w:rsidP="00291D81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With scientific creativity,    </w:t>
      </w:r>
    </w:p>
    <w:p w:rsidR="00C100F4" w:rsidRPr="00CA1A7A" w:rsidRDefault="001F147A" w:rsidP="00291D81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>Your young problem-solver</w:t>
      </w:r>
    </w:p>
    <w:sectPr w:rsidR="00C100F4" w:rsidRPr="00CA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HelloSunshin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675C64"/>
    <w:multiLevelType w:val="hybridMultilevel"/>
    <w:tmpl w:val="489A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41DB7"/>
    <w:multiLevelType w:val="hybridMultilevel"/>
    <w:tmpl w:val="3B5C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C0BCF"/>
    <w:rsid w:val="0010722F"/>
    <w:rsid w:val="001F0D6C"/>
    <w:rsid w:val="001F147A"/>
    <w:rsid w:val="00291D81"/>
    <w:rsid w:val="002C14CB"/>
    <w:rsid w:val="002E05E2"/>
    <w:rsid w:val="00320A07"/>
    <w:rsid w:val="00405362"/>
    <w:rsid w:val="00476ED6"/>
    <w:rsid w:val="00492A87"/>
    <w:rsid w:val="004B03DB"/>
    <w:rsid w:val="005747DE"/>
    <w:rsid w:val="005E5995"/>
    <w:rsid w:val="006C2E67"/>
    <w:rsid w:val="00712C43"/>
    <w:rsid w:val="00765AA2"/>
    <w:rsid w:val="008B51B3"/>
    <w:rsid w:val="008D4D35"/>
    <w:rsid w:val="00924368"/>
    <w:rsid w:val="009A7684"/>
    <w:rsid w:val="00A63D53"/>
    <w:rsid w:val="00AD0369"/>
    <w:rsid w:val="00B43E15"/>
    <w:rsid w:val="00B641D2"/>
    <w:rsid w:val="00C100F4"/>
    <w:rsid w:val="00C476C8"/>
    <w:rsid w:val="00CA1A7A"/>
    <w:rsid w:val="00D023E6"/>
    <w:rsid w:val="00D227AE"/>
    <w:rsid w:val="00D34760"/>
    <w:rsid w:val="00D56CC3"/>
    <w:rsid w:val="00E04168"/>
    <w:rsid w:val="00E443AA"/>
    <w:rsid w:val="00E82DF6"/>
    <w:rsid w:val="00ED1450"/>
    <w:rsid w:val="00F16C8F"/>
    <w:rsid w:val="00F6040C"/>
    <w:rsid w:val="00F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esteamlab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istoric_bridges_of_the_Atlanta_ar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eesteamlab.weebly.com/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5</cp:revision>
  <cp:lastPrinted>2015-08-20T19:31:00Z</cp:lastPrinted>
  <dcterms:created xsi:type="dcterms:W3CDTF">2015-08-24T19:14:00Z</dcterms:created>
  <dcterms:modified xsi:type="dcterms:W3CDTF">2015-10-06T10:45:00Z</dcterms:modified>
</cp:coreProperties>
</file>