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3122295" cy="133350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0835" cy="13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386902" w:rsidRDefault="00ED1450" w:rsidP="00E443AA">
      <w:pPr>
        <w:rPr>
          <w:sz w:val="28"/>
          <w:szCs w:val="28"/>
        </w:rPr>
      </w:pPr>
      <w:r w:rsidRPr="00386902">
        <w:rPr>
          <w:sz w:val="28"/>
          <w:szCs w:val="28"/>
        </w:rPr>
        <w:t xml:space="preserve">Dear </w:t>
      </w:r>
      <w:r w:rsidR="00213429" w:rsidRPr="00386902">
        <w:rPr>
          <w:sz w:val="28"/>
          <w:szCs w:val="28"/>
        </w:rPr>
        <w:t>F</w:t>
      </w:r>
      <w:r w:rsidR="00315ED1" w:rsidRPr="00386902">
        <w:rPr>
          <w:sz w:val="28"/>
          <w:szCs w:val="28"/>
        </w:rPr>
        <w:t>ifth</w:t>
      </w:r>
      <w:r w:rsidR="000D0D26" w:rsidRPr="00386902">
        <w:rPr>
          <w:sz w:val="28"/>
          <w:szCs w:val="28"/>
        </w:rPr>
        <w:t xml:space="preserve"> </w:t>
      </w:r>
      <w:r w:rsidR="00320A07" w:rsidRPr="00386902">
        <w:rPr>
          <w:sz w:val="28"/>
          <w:szCs w:val="28"/>
        </w:rPr>
        <w:t xml:space="preserve">Grade </w:t>
      </w:r>
      <w:r w:rsidR="001F147A" w:rsidRPr="00386902">
        <w:rPr>
          <w:sz w:val="28"/>
          <w:szCs w:val="28"/>
        </w:rPr>
        <w:t>Parent</w:t>
      </w:r>
      <w:r w:rsidRPr="00386902">
        <w:rPr>
          <w:sz w:val="28"/>
          <w:szCs w:val="28"/>
        </w:rPr>
        <w:t>,</w:t>
      </w:r>
    </w:p>
    <w:p w:rsidR="00973038" w:rsidRPr="00386902" w:rsidRDefault="00ED1450" w:rsidP="0059530F">
      <w:pPr>
        <w:rPr>
          <w:sz w:val="28"/>
          <w:szCs w:val="28"/>
        </w:rPr>
      </w:pPr>
      <w:r w:rsidRPr="00386902">
        <w:rPr>
          <w:sz w:val="28"/>
          <w:szCs w:val="28"/>
        </w:rPr>
        <w:t xml:space="preserve">We </w:t>
      </w:r>
      <w:r w:rsidR="00D52E53">
        <w:rPr>
          <w:sz w:val="28"/>
          <w:szCs w:val="28"/>
        </w:rPr>
        <w:t>had so much fun in the STEAM Lab</w:t>
      </w:r>
      <w:r w:rsidR="00717EC7" w:rsidRPr="00386902">
        <w:rPr>
          <w:sz w:val="28"/>
          <w:szCs w:val="28"/>
        </w:rPr>
        <w:t xml:space="preserve">!  </w:t>
      </w:r>
      <w:r w:rsidR="004F4EC9" w:rsidRPr="00386902">
        <w:rPr>
          <w:sz w:val="28"/>
          <w:szCs w:val="28"/>
        </w:rPr>
        <w:t xml:space="preserve">Our Problem-Based Learning question was:  </w:t>
      </w:r>
      <w:r w:rsidR="00D52E53">
        <w:rPr>
          <w:sz w:val="28"/>
          <w:szCs w:val="28"/>
        </w:rPr>
        <w:t>Do our brains always recognize “truth” around us</w:t>
      </w:r>
      <w:r w:rsidR="004F4EC9" w:rsidRPr="00386902">
        <w:rPr>
          <w:sz w:val="28"/>
          <w:szCs w:val="28"/>
        </w:rPr>
        <w:t>?</w:t>
      </w:r>
      <w:r w:rsidR="00856BA9" w:rsidRPr="00386902">
        <w:rPr>
          <w:sz w:val="28"/>
          <w:szCs w:val="28"/>
        </w:rPr>
        <w:t xml:space="preserve">  First, we </w:t>
      </w:r>
      <w:r w:rsidR="00D52E53">
        <w:rPr>
          <w:sz w:val="28"/>
          <w:szCs w:val="28"/>
        </w:rPr>
        <w:t>identified the parts of the brain and how neurons carry signals from all around our bodies to the brain</w:t>
      </w:r>
      <w:r w:rsidR="00856BA9" w:rsidRPr="00386902">
        <w:rPr>
          <w:sz w:val="28"/>
          <w:szCs w:val="28"/>
        </w:rPr>
        <w:t xml:space="preserve">.  Then we </w:t>
      </w:r>
      <w:r w:rsidR="00D52E53">
        <w:rPr>
          <w:sz w:val="28"/>
          <w:szCs w:val="28"/>
        </w:rPr>
        <w:t>completed several science experiments, including analyzing optical illusions, measuring reaction time, trying to do two things at once, and trying not to do something that we normally do involuntarily</w:t>
      </w:r>
      <w:r w:rsidR="00386902" w:rsidRPr="00386902">
        <w:rPr>
          <w:sz w:val="28"/>
          <w:szCs w:val="28"/>
        </w:rPr>
        <w:t>.</w:t>
      </w:r>
      <w:r w:rsidR="00D52E53">
        <w:rPr>
          <w:sz w:val="28"/>
          <w:szCs w:val="28"/>
        </w:rPr>
        <w:t xml:space="preserve">  We summarized our conclusions by creating analogies about the brain.  </w:t>
      </w:r>
    </w:p>
    <w:p w:rsidR="00973038" w:rsidRPr="00386902" w:rsidRDefault="00B165E4" w:rsidP="00973038">
      <w:pPr>
        <w:rPr>
          <w:sz w:val="28"/>
          <w:szCs w:val="28"/>
        </w:rPr>
      </w:pPr>
      <w:r w:rsidRPr="00386902">
        <w:rPr>
          <w:sz w:val="28"/>
          <w:szCs w:val="28"/>
        </w:rPr>
        <w:t>This activity addressed many standards:</w:t>
      </w:r>
    </w:p>
    <w:p w:rsidR="00D52E53" w:rsidRDefault="00D52E53" w:rsidP="00D52E53">
      <w:pPr>
        <w:autoSpaceDE w:val="0"/>
        <w:autoSpaceDN w:val="0"/>
        <w:adjustRightInd w:val="0"/>
        <w:spacing w:after="0" w:line="240" w:lineRule="auto"/>
        <w:ind w:left="740" w:hanging="74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Science L2. Students will recognize that offspring can resemble parents in inherited traits and learned behaviors. </w:t>
      </w:r>
    </w:p>
    <w:p w:rsidR="00D52E53" w:rsidRDefault="00D52E53" w:rsidP="00D52E5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 xml:space="preserve">Science CS3. Students will use tools and instruments for observing, measuring, and manipulating objects in scientific activities. </w:t>
      </w:r>
    </w:p>
    <w:p w:rsidR="00D52E53" w:rsidRDefault="00D52E53" w:rsidP="00D52E5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Talented and Gifted Program Advanced Research Skills 1. The student uses a variety of print and non-print resources to investigate a topic of interest. </w:t>
      </w:r>
    </w:p>
    <w:p w:rsidR="00D52E53" w:rsidRDefault="00D52E53" w:rsidP="00D52E5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>Talented and Gifted Program Advanced Research Skills 4.  The student selects appropriate research tools and methodologies (e.g., historical, descriptive, developmental, case, field, correlational, action, survey, interview) to conduct scientific investigations.</w:t>
      </w:r>
    </w:p>
    <w:p w:rsidR="00D52E53" w:rsidRDefault="00D52E53" w:rsidP="00D52E53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Talented and Gifted Program Creative Thinking Skills 7. The student uses analogies, metaphors, and/or models to explain complex concepts.   </w:t>
      </w:r>
    </w:p>
    <w:p w:rsidR="00D52E53" w:rsidRDefault="00D52E53" w:rsidP="000A72B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8"/>
          <w:szCs w:val="28"/>
        </w:rPr>
      </w:pPr>
    </w:p>
    <w:p w:rsidR="00FC7323" w:rsidRPr="00386902" w:rsidRDefault="009912C0" w:rsidP="000A72BE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  <w:sz w:val="28"/>
          <w:szCs w:val="28"/>
        </w:rPr>
      </w:pPr>
      <w:r w:rsidRPr="00386902">
        <w:rPr>
          <w:rFonts w:cs="Times New Roman"/>
          <w:bCs/>
          <w:color w:val="000000"/>
          <w:sz w:val="28"/>
          <w:szCs w:val="28"/>
        </w:rPr>
        <w:t xml:space="preserve">Some </w:t>
      </w:r>
      <w:r w:rsidR="00AC43DC">
        <w:rPr>
          <w:rFonts w:cs="Times New Roman"/>
          <w:bCs/>
          <w:color w:val="000000"/>
          <w:sz w:val="28"/>
          <w:szCs w:val="28"/>
        </w:rPr>
        <w:t>experiments</w:t>
      </w:r>
      <w:r w:rsidRPr="00386902">
        <w:rPr>
          <w:rFonts w:cs="Times New Roman"/>
          <w:bCs/>
          <w:color w:val="000000"/>
          <w:sz w:val="28"/>
          <w:szCs w:val="28"/>
        </w:rPr>
        <w:t xml:space="preserve"> we could do </w:t>
      </w:r>
      <w:r w:rsidR="00AC43DC">
        <w:rPr>
          <w:rFonts w:cs="Times New Roman"/>
          <w:bCs/>
          <w:color w:val="000000"/>
          <w:sz w:val="28"/>
          <w:szCs w:val="28"/>
        </w:rPr>
        <w:t>at home</w:t>
      </w:r>
      <w:r w:rsidRPr="00386902">
        <w:rPr>
          <w:rFonts w:cs="Times New Roman"/>
          <w:bCs/>
          <w:color w:val="000000"/>
          <w:sz w:val="28"/>
          <w:szCs w:val="28"/>
        </w:rPr>
        <w:t xml:space="preserve"> to </w:t>
      </w:r>
      <w:r w:rsidR="00AC43DC">
        <w:rPr>
          <w:rFonts w:cs="Times New Roman"/>
          <w:bCs/>
          <w:color w:val="000000"/>
          <w:sz w:val="28"/>
          <w:szCs w:val="28"/>
        </w:rPr>
        <w:t xml:space="preserve">creatively </w:t>
      </w:r>
      <w:r w:rsidRPr="00386902">
        <w:rPr>
          <w:rFonts w:cs="Times New Roman"/>
          <w:bCs/>
          <w:color w:val="000000"/>
          <w:sz w:val="28"/>
          <w:szCs w:val="28"/>
        </w:rPr>
        <w:t>explore this question further include:</w:t>
      </w:r>
    </w:p>
    <w:p w:rsidR="00096619" w:rsidRDefault="00AC43DC" w:rsidP="00291D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Listen to different pieces of music and draw how they make us feel.  Compare the drawings with each other and with other people.</w:t>
      </w:r>
    </w:p>
    <w:p w:rsidR="00AC43DC" w:rsidRDefault="00AC43DC" w:rsidP="00291D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Dye foods a different color and see if they taste the same.</w:t>
      </w:r>
    </w:p>
    <w:p w:rsidR="00AC43DC" w:rsidRDefault="00AC43DC" w:rsidP="00291D8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Taste different foods with our eyes closed and nose closed.  Can we identify each food?</w:t>
      </w:r>
    </w:p>
    <w:p w:rsidR="00AC43DC" w:rsidRPr="00AC43DC" w:rsidRDefault="00AC43DC" w:rsidP="00AC43DC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Put our fingers in cold water for 20 seconds and try to write.  Can we write as well as with warm hands?  Why or why not?</w:t>
      </w:r>
      <w:bookmarkStart w:id="0" w:name="_GoBack"/>
      <w:bookmarkEnd w:id="0"/>
    </w:p>
    <w:p w:rsidR="00386902" w:rsidRDefault="001F147A" w:rsidP="00291D81">
      <w:pPr>
        <w:rPr>
          <w:sz w:val="28"/>
          <w:szCs w:val="28"/>
        </w:rPr>
      </w:pPr>
      <w:r w:rsidRPr="00386902">
        <w:rPr>
          <w:sz w:val="28"/>
          <w:szCs w:val="28"/>
        </w:rPr>
        <w:t xml:space="preserve">With scientific creativity,    </w:t>
      </w:r>
    </w:p>
    <w:p w:rsidR="00F46820" w:rsidRPr="00386902" w:rsidRDefault="001F147A" w:rsidP="00291D81">
      <w:pPr>
        <w:rPr>
          <w:sz w:val="28"/>
          <w:szCs w:val="28"/>
        </w:rPr>
      </w:pPr>
      <w:r w:rsidRPr="00386902">
        <w:rPr>
          <w:sz w:val="28"/>
          <w:szCs w:val="28"/>
        </w:rPr>
        <w:t>Your young problem-solver</w:t>
      </w:r>
    </w:p>
    <w:p w:rsidR="00096619" w:rsidRPr="00386902" w:rsidRDefault="00096619" w:rsidP="00291D81">
      <w:pPr>
        <w:rPr>
          <w:sz w:val="28"/>
          <w:szCs w:val="28"/>
        </w:rPr>
      </w:pPr>
    </w:p>
    <w:p w:rsidR="00B165E4" w:rsidRPr="00386902" w:rsidRDefault="00F46820" w:rsidP="00291D81">
      <w:pPr>
        <w:rPr>
          <w:sz w:val="28"/>
          <w:szCs w:val="28"/>
        </w:rPr>
      </w:pPr>
      <w:r w:rsidRPr="00386902">
        <w:rPr>
          <w:sz w:val="28"/>
          <w:szCs w:val="28"/>
        </w:rPr>
        <w:t xml:space="preserve">PS </w:t>
      </w:r>
      <w:r w:rsidR="00BB3F3A" w:rsidRPr="00386902">
        <w:rPr>
          <w:sz w:val="28"/>
          <w:szCs w:val="28"/>
        </w:rPr>
        <w:t xml:space="preserve">   </w:t>
      </w:r>
      <w:r w:rsidR="009912C0" w:rsidRPr="00386902">
        <w:rPr>
          <w:sz w:val="28"/>
          <w:szCs w:val="28"/>
        </w:rPr>
        <w:t>Check</w:t>
      </w:r>
      <w:r w:rsidRPr="00386902">
        <w:rPr>
          <w:sz w:val="28"/>
          <w:szCs w:val="28"/>
        </w:rPr>
        <w:t xml:space="preserve"> out the Resources page</w:t>
      </w:r>
      <w:r w:rsidR="009912C0" w:rsidRPr="00386902">
        <w:rPr>
          <w:sz w:val="28"/>
          <w:szCs w:val="28"/>
        </w:rPr>
        <w:t xml:space="preserve"> of the STEAM Lab website</w:t>
      </w:r>
      <w:r w:rsidRPr="00386902">
        <w:rPr>
          <w:sz w:val="28"/>
          <w:szCs w:val="28"/>
        </w:rPr>
        <w:t xml:space="preserve"> for ideas on where to find more </w:t>
      </w:r>
      <w:r w:rsidR="009912C0" w:rsidRPr="00386902">
        <w:rPr>
          <w:sz w:val="28"/>
          <w:szCs w:val="28"/>
        </w:rPr>
        <w:t>activities</w:t>
      </w:r>
      <w:r w:rsidRPr="00386902">
        <w:rPr>
          <w:sz w:val="28"/>
          <w:szCs w:val="28"/>
        </w:rPr>
        <w:t xml:space="preserve"> like this one.  </w:t>
      </w:r>
      <w:hyperlink r:id="rId6" w:history="1">
        <w:r w:rsidRPr="00386902">
          <w:rPr>
            <w:rStyle w:val="Hyperlink"/>
            <w:sz w:val="28"/>
            <w:szCs w:val="28"/>
          </w:rPr>
          <w:t>http://oceesteamlab.weebly.com/</w:t>
        </w:r>
      </w:hyperlink>
      <w:r w:rsidRPr="00386902">
        <w:rPr>
          <w:sz w:val="28"/>
          <w:szCs w:val="28"/>
        </w:rPr>
        <w:t xml:space="preserve"> </w:t>
      </w:r>
      <w:r w:rsidR="00096619" w:rsidRPr="00386902">
        <w:rPr>
          <w:sz w:val="28"/>
          <w:szCs w:val="28"/>
        </w:rPr>
        <w:t xml:space="preserve"> </w:t>
      </w:r>
      <w:r w:rsidR="00B165E4" w:rsidRPr="00386902">
        <w:rPr>
          <w:sz w:val="28"/>
          <w:szCs w:val="28"/>
        </w:rPr>
        <w:t xml:space="preserve"> </w:t>
      </w:r>
    </w:p>
    <w:sectPr w:rsidR="00B165E4" w:rsidRPr="00386902" w:rsidSect="000966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aleway">
    <w:altName w:val="Ralewa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27B61D6B"/>
    <w:multiLevelType w:val="hybridMultilevel"/>
    <w:tmpl w:val="55C27EE0"/>
    <w:lvl w:ilvl="0" w:tplc="462458B8">
      <w:start w:val="1"/>
      <w:numFmt w:val="lowerLetter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B3522"/>
    <w:multiLevelType w:val="hybridMultilevel"/>
    <w:tmpl w:val="48AC7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6095A"/>
    <w:rsid w:val="00096619"/>
    <w:rsid w:val="000A72BE"/>
    <w:rsid w:val="000C0BCF"/>
    <w:rsid w:val="000D0D26"/>
    <w:rsid w:val="0010722F"/>
    <w:rsid w:val="0018462C"/>
    <w:rsid w:val="001F0D6C"/>
    <w:rsid w:val="001F147A"/>
    <w:rsid w:val="00213429"/>
    <w:rsid w:val="00291D81"/>
    <w:rsid w:val="002C14CB"/>
    <w:rsid w:val="00315ED1"/>
    <w:rsid w:val="00320A07"/>
    <w:rsid w:val="00386902"/>
    <w:rsid w:val="003C2CE3"/>
    <w:rsid w:val="00405362"/>
    <w:rsid w:val="00434689"/>
    <w:rsid w:val="004F4EC9"/>
    <w:rsid w:val="005747DE"/>
    <w:rsid w:val="0059530F"/>
    <w:rsid w:val="005C581A"/>
    <w:rsid w:val="006C2E67"/>
    <w:rsid w:val="00717EC7"/>
    <w:rsid w:val="00856BA9"/>
    <w:rsid w:val="00862BEE"/>
    <w:rsid w:val="008B51B3"/>
    <w:rsid w:val="008D4D35"/>
    <w:rsid w:val="00924368"/>
    <w:rsid w:val="00973038"/>
    <w:rsid w:val="009912C0"/>
    <w:rsid w:val="009A7684"/>
    <w:rsid w:val="009C3E37"/>
    <w:rsid w:val="00A63D53"/>
    <w:rsid w:val="00AC43DC"/>
    <w:rsid w:val="00AD0369"/>
    <w:rsid w:val="00B165E4"/>
    <w:rsid w:val="00B43E15"/>
    <w:rsid w:val="00B641D2"/>
    <w:rsid w:val="00B81489"/>
    <w:rsid w:val="00BB3F3A"/>
    <w:rsid w:val="00CA1A7A"/>
    <w:rsid w:val="00D023E6"/>
    <w:rsid w:val="00D34760"/>
    <w:rsid w:val="00D52E53"/>
    <w:rsid w:val="00E04168"/>
    <w:rsid w:val="00E443AA"/>
    <w:rsid w:val="00E82DF6"/>
    <w:rsid w:val="00ED1450"/>
    <w:rsid w:val="00F231B1"/>
    <w:rsid w:val="00F457C3"/>
    <w:rsid w:val="00F46820"/>
    <w:rsid w:val="00F6217B"/>
    <w:rsid w:val="00F955C8"/>
    <w:rsid w:val="00FC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  <w:style w:type="character" w:customStyle="1" w:styleId="A1">
    <w:name w:val="A1"/>
    <w:uiPriority w:val="99"/>
    <w:rsid w:val="00973038"/>
    <w:rPr>
      <w:rFonts w:cs="Raleway"/>
      <w:color w:val="000000"/>
      <w:sz w:val="22"/>
      <w:szCs w:val="22"/>
    </w:rPr>
  </w:style>
  <w:style w:type="character" w:customStyle="1" w:styleId="A2">
    <w:name w:val="A2"/>
    <w:uiPriority w:val="99"/>
    <w:rsid w:val="00973038"/>
    <w:rPr>
      <w:rFonts w:cs="Raleway"/>
      <w:color w:val="000000"/>
      <w:sz w:val="22"/>
      <w:szCs w:val="22"/>
    </w:rPr>
  </w:style>
  <w:style w:type="paragraph" w:customStyle="1" w:styleId="ColorfulList-Accent11">
    <w:name w:val="Colorful List - Accent 11"/>
    <w:basedOn w:val="Normal"/>
    <w:uiPriority w:val="99"/>
    <w:qFormat/>
    <w:rsid w:val="009730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3</cp:revision>
  <cp:lastPrinted>2016-03-18T14:22:00Z</cp:lastPrinted>
  <dcterms:created xsi:type="dcterms:W3CDTF">2016-08-19T13:48:00Z</dcterms:created>
  <dcterms:modified xsi:type="dcterms:W3CDTF">2016-08-19T13:52:00Z</dcterms:modified>
</cp:coreProperties>
</file>